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eastAsia="zh-CN"/>
        </w:rPr>
        <w:t>广元市经济合作和外事局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eastAsia="zh-CN"/>
        </w:rPr>
        <w:t>年公开考调工作人员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总成绩排名表</w:t>
      </w:r>
    </w:p>
    <w:tbl>
      <w:tblPr>
        <w:tblStyle w:val="3"/>
        <w:tblW w:w="433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1144"/>
        <w:gridCol w:w="1631"/>
        <w:gridCol w:w="1631"/>
        <w:gridCol w:w="863"/>
        <w:gridCol w:w="1275"/>
        <w:gridCol w:w="1093"/>
        <w:gridCol w:w="1106"/>
        <w:gridCol w:w="956"/>
        <w:gridCol w:w="14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9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岗位编码</w:t>
            </w:r>
          </w:p>
        </w:tc>
        <w:tc>
          <w:tcPr>
            <w:tcW w:w="16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6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6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面试总成绩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9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14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>写作测试</w:t>
            </w:r>
          </w:p>
        </w:tc>
        <w:tc>
          <w:tcPr>
            <w:tcW w:w="11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eastAsia="zh-CN"/>
              </w:rPr>
              <w:t>沈陇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val="en-US" w:eastAsia="zh-CN"/>
              </w:rPr>
              <w:t>220113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val="en-US" w:eastAsia="zh-CN"/>
              </w:rPr>
              <w:t>管理九级岗位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eastAsia="zh-CN"/>
              </w:rPr>
              <w:t>2272070100318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83.23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eastAsia="zh-CN"/>
              </w:rPr>
              <w:t>程维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val="en-US" w:eastAsia="zh-CN"/>
              </w:rPr>
              <w:t>220113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val="en-US" w:eastAsia="zh-CN"/>
              </w:rPr>
              <w:t>管理九级岗位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/>
                <w:kern w:val="44"/>
                <w:sz w:val="24"/>
                <w:szCs w:val="24"/>
                <w:lang w:eastAsia="zh-CN"/>
              </w:rPr>
              <w:t>2272070100311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81.71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auto"/>
                <w:kern w:val="0"/>
                <w:sz w:val="24"/>
                <w:szCs w:val="24"/>
                <w:lang w:val="en-US" w:eastAsia="zh-CN" w:bidi="ar"/>
              </w:rPr>
              <w:t>进入考察</w:t>
            </w:r>
          </w:p>
        </w:tc>
      </w:tr>
    </w:tbl>
    <w:p/>
    <w:p/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方正小标宋简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简体">
    <w:altName w:val="方正书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379D50"/>
    <w:rsid w:val="553D797F"/>
    <w:rsid w:val="CE379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spacing w:before="100" w:beforeAutospacing="1" w:after="100" w:afterAutospacing="1"/>
      <w:ind w:left="400" w:leftChars="200" w:hanging="200" w:hanging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2022-07-29T01:35:00Z</dcterms:created>
  <dc:creator>uos</dc:creator>
  <cp:lastModifiedBy>uos</cp:lastModifiedBy>
  <dcterms:modified xsi:type="dcterms:W3CDTF">2022-07-28T17:38:56Z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